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33" w:rsidRDefault="00B36F33" w:rsidP="00B36F33">
      <w:pPr>
        <w:spacing w:after="0"/>
        <w:rPr>
          <w:rFonts w:asciiTheme="minorHAnsi" w:hAnsiTheme="minorHAnsi"/>
          <w:szCs w:val="24"/>
        </w:rPr>
      </w:pPr>
      <w:r>
        <w:rPr>
          <w:szCs w:val="24"/>
        </w:rPr>
        <w:t>Nr sprawy: TZ.360/34/2018</w:t>
      </w:r>
    </w:p>
    <w:p w:rsidR="00B36F33" w:rsidRDefault="00B36F33" w:rsidP="00B36F33">
      <w:pPr>
        <w:jc w:val="right"/>
        <w:rPr>
          <w:szCs w:val="24"/>
        </w:rPr>
      </w:pPr>
      <w:r>
        <w:rPr>
          <w:szCs w:val="24"/>
        </w:rPr>
        <w:t>Konin, dnia 29.11.2018r.</w:t>
      </w:r>
    </w:p>
    <w:p w:rsidR="00B36F33" w:rsidRDefault="00B36F33" w:rsidP="00B36F33">
      <w:pPr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sz w:val="22"/>
          <w:lang w:eastAsia="pl-PL"/>
        </w:rPr>
      </w:pPr>
      <w:r>
        <w:rPr>
          <w:rFonts w:ascii="Calibri" w:eastAsia="Times New Roman" w:hAnsi="Calibri" w:cs="Tahoma"/>
          <w:b/>
          <w:bCs/>
          <w:color w:val="000000"/>
          <w:sz w:val="22"/>
          <w:lang w:eastAsia="pl-PL"/>
        </w:rPr>
        <w:t>Zawiadomienie o wyborze najkorzystniejszej oferty</w:t>
      </w:r>
    </w:p>
    <w:p w:rsidR="00B36F33" w:rsidRDefault="00B36F33" w:rsidP="00B36F33">
      <w:pPr>
        <w:spacing w:after="0"/>
        <w:rPr>
          <w:rFonts w:ascii="Calibri" w:eastAsia="Times New Roman" w:hAnsi="Calibri" w:cs="Tahoma"/>
          <w:color w:val="000000"/>
          <w:sz w:val="22"/>
          <w:lang w:eastAsia="pl-PL"/>
        </w:rPr>
      </w:pPr>
    </w:p>
    <w:p w:rsidR="00B36F33" w:rsidRDefault="00B36F33" w:rsidP="00B36F33">
      <w:pPr>
        <w:spacing w:after="200" w:line="276" w:lineRule="auto"/>
        <w:rPr>
          <w:rFonts w:ascii="Calibri" w:eastAsia="Times New Roman" w:hAnsi="Calibri" w:cs="Tahoma"/>
          <w:bCs/>
          <w:color w:val="000000"/>
          <w:sz w:val="22"/>
          <w:lang w:eastAsia="pl-PL"/>
        </w:rPr>
      </w:pPr>
      <w:r>
        <w:rPr>
          <w:rFonts w:ascii="Calibri" w:eastAsia="Times New Roman" w:hAnsi="Calibri" w:cs="Tahoma"/>
          <w:bCs/>
          <w:color w:val="000000"/>
          <w:sz w:val="22"/>
          <w:lang w:eastAsia="pl-PL"/>
        </w:rPr>
        <w:t>Dotyczy: postępowania prowadzonego w trybie „rozeznania rynku” na:</w:t>
      </w:r>
    </w:p>
    <w:p w:rsidR="00B36F33" w:rsidRDefault="00B36F33" w:rsidP="00B36F33">
      <w:pPr>
        <w:spacing w:after="200" w:line="276" w:lineRule="auto"/>
        <w:jc w:val="center"/>
        <w:rPr>
          <w:rFonts w:ascii="Calibri" w:eastAsia="Times New Roman" w:hAnsi="Calibri" w:cs="Tahoma"/>
          <w:bCs/>
          <w:color w:val="000000"/>
          <w:sz w:val="22"/>
          <w:szCs w:val="20"/>
          <w:lang w:eastAsia="pl-PL"/>
        </w:rPr>
      </w:pPr>
      <w:r>
        <w:rPr>
          <w:rFonts w:ascii="Tahoma" w:hAnsi="Tahoma" w:cs="Tahoma"/>
          <w:b/>
        </w:rPr>
        <w:t>Wykonanie, wdrożenie i utrzymanie aplikacji dedykowanej na urządzenia mobilne w ramach kampanii społecznej projektu pt. „Świat czysty jest piękniejszy</w:t>
      </w:r>
      <w:r>
        <w:rPr>
          <w:rFonts w:ascii="Calibri" w:eastAsia="Times New Roman" w:hAnsi="Calibri" w:cs="Tahoma"/>
          <w:b/>
          <w:color w:val="000000"/>
          <w:sz w:val="22"/>
          <w:lang w:eastAsia="pl-PL"/>
        </w:rPr>
        <w:br/>
      </w:r>
    </w:p>
    <w:p w:rsidR="00B36F33" w:rsidRDefault="00B36F33" w:rsidP="00B36F33">
      <w:pPr>
        <w:spacing w:after="200" w:line="276" w:lineRule="auto"/>
        <w:rPr>
          <w:rFonts w:ascii="Calibri" w:eastAsia="Times New Roman" w:hAnsi="Calibri" w:cs="Tahoma"/>
          <w:bCs/>
          <w:color w:val="000000"/>
          <w:sz w:val="22"/>
          <w:szCs w:val="20"/>
          <w:lang w:eastAsia="pl-PL"/>
        </w:rPr>
      </w:pPr>
      <w:r>
        <w:rPr>
          <w:rFonts w:ascii="Calibri" w:eastAsia="Times New Roman" w:hAnsi="Calibri" w:cs="Tahoma"/>
          <w:bCs/>
          <w:color w:val="000000"/>
          <w:sz w:val="22"/>
          <w:szCs w:val="20"/>
          <w:lang w:eastAsia="pl-PL"/>
        </w:rPr>
        <w:t>Informujemy, że najkorzystniejszą ofertę cenową złożyła firma:</w:t>
      </w:r>
    </w:p>
    <w:p w:rsidR="00B36F33" w:rsidRDefault="00B36F33" w:rsidP="00B36F33">
      <w:pPr>
        <w:spacing w:after="200" w:line="276" w:lineRule="auto"/>
        <w:jc w:val="center"/>
        <w:rPr>
          <w:rFonts w:asciiTheme="minorHAnsi" w:hAnsiTheme="minorHAnsi"/>
          <w:b/>
          <w:sz w:val="24"/>
        </w:rPr>
      </w:pPr>
      <w:r>
        <w:rPr>
          <w:b/>
        </w:rPr>
        <w:t>Sm32 STUDIO Marek Mucharski</w:t>
      </w:r>
    </w:p>
    <w:p w:rsidR="00B36F33" w:rsidRDefault="00B36F33" w:rsidP="00B36F33">
      <w:pPr>
        <w:spacing w:after="200" w:line="276" w:lineRule="auto"/>
        <w:jc w:val="center"/>
        <w:rPr>
          <w:b/>
        </w:rPr>
      </w:pPr>
      <w:r>
        <w:rPr>
          <w:b/>
        </w:rPr>
        <w:t xml:space="preserve"> ul. Grapa 10</w:t>
      </w:r>
    </w:p>
    <w:p w:rsidR="00B36F33" w:rsidRDefault="00B36F33" w:rsidP="00B36F33">
      <w:pPr>
        <w:spacing w:after="200" w:line="276" w:lineRule="auto"/>
        <w:jc w:val="center"/>
        <w:rPr>
          <w:rFonts w:ascii="Calibri" w:eastAsia="Times New Roman" w:hAnsi="Calibri" w:cs="Tahoma"/>
          <w:b/>
          <w:bCs/>
          <w:color w:val="000000"/>
          <w:sz w:val="22"/>
          <w:szCs w:val="20"/>
          <w:lang w:eastAsia="pl-PL"/>
        </w:rPr>
      </w:pPr>
      <w:r>
        <w:rPr>
          <w:b/>
        </w:rPr>
        <w:t>34-300 Żywiec</w:t>
      </w:r>
    </w:p>
    <w:p w:rsidR="00B36F33" w:rsidRDefault="00B36F33" w:rsidP="00B36F33">
      <w:pPr>
        <w:spacing w:after="200" w:line="276" w:lineRule="auto"/>
        <w:jc w:val="center"/>
        <w:rPr>
          <w:rFonts w:ascii="Calibri" w:eastAsia="Times New Roman" w:hAnsi="Calibri" w:cs="Tahoma"/>
          <w:b/>
          <w:bCs/>
          <w:color w:val="000000"/>
          <w:sz w:val="22"/>
          <w:szCs w:val="20"/>
          <w:lang w:eastAsia="pl-PL"/>
        </w:rPr>
      </w:pPr>
    </w:p>
    <w:p w:rsidR="00B36F33" w:rsidRDefault="00B36F33" w:rsidP="00B36F33">
      <w:pPr>
        <w:spacing w:after="200" w:line="276" w:lineRule="auto"/>
        <w:jc w:val="center"/>
        <w:rPr>
          <w:rFonts w:ascii="Calibri" w:eastAsia="Times New Roman" w:hAnsi="Calibri" w:cs="Tahoma"/>
          <w:b/>
          <w:bCs/>
          <w:color w:val="000000"/>
          <w:sz w:val="22"/>
          <w:szCs w:val="20"/>
          <w:lang w:eastAsia="pl-PL"/>
        </w:rPr>
      </w:pPr>
    </w:p>
    <w:p w:rsidR="00B36F33" w:rsidRDefault="00B36F33" w:rsidP="00B36F33">
      <w:pPr>
        <w:spacing w:after="200" w:line="276" w:lineRule="auto"/>
        <w:rPr>
          <w:rFonts w:ascii="Calibri" w:eastAsia="Times New Roman" w:hAnsi="Calibri" w:cs="Tahoma"/>
          <w:bCs/>
          <w:color w:val="000000"/>
          <w:sz w:val="22"/>
          <w:szCs w:val="20"/>
          <w:lang w:eastAsia="pl-PL"/>
        </w:rPr>
      </w:pPr>
      <w:r>
        <w:rPr>
          <w:rFonts w:ascii="Calibri" w:eastAsia="Times New Roman" w:hAnsi="Calibri" w:cs="Tahoma"/>
          <w:bCs/>
          <w:color w:val="000000"/>
          <w:sz w:val="22"/>
          <w:szCs w:val="20"/>
          <w:lang w:eastAsia="pl-PL"/>
        </w:rPr>
        <w:t>podając cenę:</w:t>
      </w:r>
    </w:p>
    <w:p w:rsidR="00B36F33" w:rsidRDefault="00B36F33" w:rsidP="00B36F33">
      <w:pPr>
        <w:spacing w:after="200" w:line="276" w:lineRule="auto"/>
        <w:ind w:firstLine="708"/>
        <w:jc w:val="center"/>
        <w:rPr>
          <w:rFonts w:asciiTheme="minorHAnsi" w:hAnsiTheme="minorHAnsi"/>
          <w:b/>
          <w:sz w:val="24"/>
        </w:rPr>
      </w:pPr>
      <w:r>
        <w:rPr>
          <w:b/>
        </w:rPr>
        <w:t>13 900,00  zł netto</w:t>
      </w:r>
    </w:p>
    <w:p w:rsidR="00B36F33" w:rsidRDefault="00B36F33" w:rsidP="00B36F33">
      <w:pPr>
        <w:spacing w:after="0" w:line="240" w:lineRule="auto"/>
        <w:rPr>
          <w:rFonts w:ascii="Calibri" w:eastAsia="Times New Roman" w:hAnsi="Calibri" w:cs="Tahoma"/>
          <w:bCs/>
          <w:color w:val="000000"/>
          <w:sz w:val="22"/>
          <w:lang w:eastAsia="pl-PL"/>
        </w:rPr>
      </w:pPr>
      <w:r>
        <w:rPr>
          <w:rFonts w:ascii="Calibri" w:eastAsia="Times New Roman" w:hAnsi="Calibri" w:cs="Tahoma"/>
          <w:bCs/>
          <w:color w:val="000000"/>
          <w:sz w:val="22"/>
          <w:lang w:eastAsia="pl-PL"/>
        </w:rPr>
        <w:t>Dziękujemy za udział w postępowaniu.</w:t>
      </w:r>
    </w:p>
    <w:p w:rsidR="00B36F33" w:rsidRDefault="00B36F33" w:rsidP="00B36F33">
      <w:pPr>
        <w:spacing w:after="0" w:line="240" w:lineRule="auto"/>
        <w:rPr>
          <w:rFonts w:ascii="Calibri" w:eastAsia="Times New Roman" w:hAnsi="Calibri" w:cs="Tahoma"/>
          <w:bCs/>
          <w:color w:val="000000"/>
          <w:sz w:val="22"/>
          <w:lang w:eastAsia="pl-PL"/>
        </w:rPr>
      </w:pPr>
    </w:p>
    <w:p w:rsidR="00B36F33" w:rsidRDefault="00B36F33" w:rsidP="00B36F33">
      <w:pPr>
        <w:rPr>
          <w:rFonts w:asciiTheme="minorHAnsi" w:hAnsiTheme="minorHAnsi"/>
          <w:i/>
          <w:szCs w:val="20"/>
        </w:rPr>
      </w:pPr>
    </w:p>
    <w:p w:rsidR="00B36F33" w:rsidRDefault="00B36F33" w:rsidP="00B36F33">
      <w:pPr>
        <w:rPr>
          <w:i/>
          <w:szCs w:val="20"/>
        </w:rPr>
      </w:pPr>
      <w:r>
        <w:rPr>
          <w:i/>
          <w:szCs w:val="20"/>
        </w:rPr>
        <w:t>Andrzej Piotrowski</w:t>
      </w:r>
    </w:p>
    <w:p w:rsidR="00B36F33" w:rsidRDefault="00B36F33" w:rsidP="00B36F33">
      <w:pPr>
        <w:rPr>
          <w:i/>
          <w:szCs w:val="20"/>
        </w:rPr>
      </w:pPr>
      <w:r>
        <w:rPr>
          <w:i/>
          <w:szCs w:val="20"/>
        </w:rPr>
        <w:t>Zastępca Kierownika Działu Zaopatrzenia i Administracji</w:t>
      </w:r>
    </w:p>
    <w:p w:rsidR="00B36F33" w:rsidRDefault="00B36F33" w:rsidP="00B36F33">
      <w:pPr>
        <w:rPr>
          <w:i/>
          <w:szCs w:val="20"/>
        </w:rPr>
      </w:pPr>
      <w:r>
        <w:rPr>
          <w:i/>
          <w:szCs w:val="20"/>
        </w:rPr>
        <w:t>Miejski Zakład Gospodarki Odpadami Komunalnymi Sp. z o.o.</w:t>
      </w:r>
    </w:p>
    <w:p w:rsidR="00B36F33" w:rsidRDefault="00B36F33" w:rsidP="00B36F33">
      <w:pPr>
        <w:rPr>
          <w:i/>
          <w:szCs w:val="20"/>
        </w:rPr>
      </w:pPr>
      <w:r>
        <w:rPr>
          <w:i/>
          <w:szCs w:val="20"/>
        </w:rPr>
        <w:t xml:space="preserve">ul. </w:t>
      </w:r>
      <w:proofErr w:type="spellStart"/>
      <w:r>
        <w:rPr>
          <w:i/>
          <w:szCs w:val="20"/>
        </w:rPr>
        <w:t>Sulańska</w:t>
      </w:r>
      <w:proofErr w:type="spellEnd"/>
      <w:r>
        <w:rPr>
          <w:i/>
          <w:szCs w:val="20"/>
        </w:rPr>
        <w:t xml:space="preserve"> 13 , 62-510 Konin</w:t>
      </w:r>
    </w:p>
    <w:p w:rsidR="00B36F33" w:rsidRDefault="00B36F33" w:rsidP="00B36F33">
      <w:pPr>
        <w:rPr>
          <w:i/>
          <w:szCs w:val="20"/>
        </w:rPr>
      </w:pPr>
      <w:r>
        <w:rPr>
          <w:i/>
          <w:szCs w:val="20"/>
        </w:rPr>
        <w:t>tel. 63 246 81 79 wew. 12  lub 607 044 332</w:t>
      </w:r>
    </w:p>
    <w:p w:rsidR="00B36F33" w:rsidRDefault="00B36F33" w:rsidP="00B36F33">
      <w:pPr>
        <w:rPr>
          <w:i/>
          <w:szCs w:val="20"/>
          <w:lang w:val="en-US"/>
        </w:rPr>
      </w:pPr>
      <w:r>
        <w:rPr>
          <w:i/>
          <w:szCs w:val="20"/>
          <w:lang w:val="en-US"/>
        </w:rPr>
        <w:t xml:space="preserve">e-mail: </w:t>
      </w:r>
      <w:hyperlink r:id="rId7" w:history="1">
        <w:r>
          <w:rPr>
            <w:rStyle w:val="Hipercze"/>
            <w:i/>
            <w:szCs w:val="20"/>
            <w:lang w:val="en-US"/>
          </w:rPr>
          <w:t>a.piotrowski@mzgok.konin.pl</w:t>
        </w:r>
      </w:hyperlink>
      <w:r>
        <w:rPr>
          <w:i/>
          <w:szCs w:val="20"/>
          <w:lang w:val="en-US"/>
        </w:rPr>
        <w:t xml:space="preserve"> </w:t>
      </w:r>
    </w:p>
    <w:p w:rsidR="00B36F33" w:rsidRDefault="00B36F33" w:rsidP="00B36F33">
      <w:pPr>
        <w:rPr>
          <w:sz w:val="24"/>
        </w:rPr>
      </w:pPr>
      <w:r>
        <w:rPr>
          <w:b/>
          <w:noProof/>
          <w:lang w:eastAsia="pl-PL"/>
        </w:rPr>
        <w:drawing>
          <wp:inline distT="0" distB="0" distL="0" distR="0">
            <wp:extent cx="1714500" cy="409575"/>
            <wp:effectExtent l="0" t="0" r="0" b="9525"/>
            <wp:docPr id="2" name="Obraz 2" descr="cid:image001.png@01D1E1AF.B0ACB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E1AF.B0ACB5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03" w:rsidRPr="00CF3A78" w:rsidRDefault="00C32103" w:rsidP="00C32103">
      <w:pPr>
        <w:rPr>
          <w:rFonts w:ascii="Tahoma" w:hAnsi="Tahoma" w:cs="Tahoma"/>
        </w:rPr>
      </w:pPr>
      <w:bookmarkStart w:id="0" w:name="_GoBack"/>
      <w:bookmarkEnd w:id="0"/>
    </w:p>
    <w:sectPr w:rsidR="00C32103" w:rsidRPr="00CF3A78" w:rsidSect="005406E0">
      <w:headerReference w:type="default" r:id="rId10"/>
      <w:footerReference w:type="default" r:id="rId11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CD" w:rsidRDefault="008442CD" w:rsidP="008243C2">
      <w:pPr>
        <w:spacing w:after="0" w:line="240" w:lineRule="auto"/>
      </w:pPr>
      <w:r>
        <w:separator/>
      </w:r>
    </w:p>
  </w:endnote>
  <w:endnote w:type="continuationSeparator" w:id="0">
    <w:p w:rsidR="008442CD" w:rsidRDefault="008442CD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A9" w:rsidRPr="000F4113" w:rsidRDefault="000F4113" w:rsidP="000F4113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CD" w:rsidRDefault="008442CD" w:rsidP="008243C2">
      <w:pPr>
        <w:spacing w:after="0" w:line="240" w:lineRule="auto"/>
      </w:pPr>
      <w:r>
        <w:separator/>
      </w:r>
    </w:p>
  </w:footnote>
  <w:footnote w:type="continuationSeparator" w:id="0">
    <w:p w:rsidR="008442CD" w:rsidRDefault="008442CD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0E087D"/>
    <w:rsid w:val="000F4113"/>
    <w:rsid w:val="00102DE9"/>
    <w:rsid w:val="00144E3B"/>
    <w:rsid w:val="001D1DA8"/>
    <w:rsid w:val="001F2004"/>
    <w:rsid w:val="00244B7F"/>
    <w:rsid w:val="002C2F2D"/>
    <w:rsid w:val="00335C44"/>
    <w:rsid w:val="0034261C"/>
    <w:rsid w:val="003A5F1D"/>
    <w:rsid w:val="003B478E"/>
    <w:rsid w:val="0040153A"/>
    <w:rsid w:val="00436B73"/>
    <w:rsid w:val="0048428E"/>
    <w:rsid w:val="004F6099"/>
    <w:rsid w:val="005055C2"/>
    <w:rsid w:val="005406E0"/>
    <w:rsid w:val="006C321B"/>
    <w:rsid w:val="007264A9"/>
    <w:rsid w:val="007B2BBA"/>
    <w:rsid w:val="007D5CA3"/>
    <w:rsid w:val="00822C18"/>
    <w:rsid w:val="008243C2"/>
    <w:rsid w:val="00834493"/>
    <w:rsid w:val="00842D01"/>
    <w:rsid w:val="008442CD"/>
    <w:rsid w:val="0089156F"/>
    <w:rsid w:val="00906AED"/>
    <w:rsid w:val="009245A4"/>
    <w:rsid w:val="00933C13"/>
    <w:rsid w:val="00956AE3"/>
    <w:rsid w:val="009869E5"/>
    <w:rsid w:val="00A821D1"/>
    <w:rsid w:val="00B36F33"/>
    <w:rsid w:val="00C32103"/>
    <w:rsid w:val="00C95DA6"/>
    <w:rsid w:val="00CF3A78"/>
    <w:rsid w:val="00DC46A1"/>
    <w:rsid w:val="00E5332B"/>
    <w:rsid w:val="00E65B51"/>
    <w:rsid w:val="00EE3D16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piotrowski@mzgok.kon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1E1AF.B0ACB5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cp:lastPrinted>2018-12-03T11:54:00Z</cp:lastPrinted>
  <dcterms:created xsi:type="dcterms:W3CDTF">2018-12-04T12:45:00Z</dcterms:created>
  <dcterms:modified xsi:type="dcterms:W3CDTF">2018-12-04T12:45:00Z</dcterms:modified>
</cp:coreProperties>
</file>