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  <w:bookmarkStart w:id="0" w:name="_GoBack"/>
      <w:bookmarkEnd w:id="0"/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B617FC" w:rsidRPr="00B617FC" w:rsidRDefault="00920F55" w:rsidP="00B617FC">
      <w:pPr>
        <w:jc w:val="center"/>
        <w:rPr>
          <w:rFonts w:asciiTheme="minorHAnsi" w:hAnsiTheme="minorHAnsi"/>
          <w:b/>
          <w:sz w:val="28"/>
          <w:szCs w:val="28"/>
        </w:rPr>
      </w:pPr>
      <w:r w:rsidRPr="00B617FC">
        <w:rPr>
          <w:rFonts w:asciiTheme="minorHAnsi" w:hAnsiTheme="minorHAnsi"/>
          <w:b/>
          <w:sz w:val="28"/>
          <w:szCs w:val="28"/>
        </w:rPr>
        <w:t>„</w:t>
      </w:r>
      <w:r w:rsidR="00B617FC" w:rsidRPr="00B617FC">
        <w:rPr>
          <w:rFonts w:asciiTheme="minorHAnsi" w:hAnsiTheme="minorHAnsi"/>
          <w:b/>
          <w:sz w:val="28"/>
          <w:szCs w:val="28"/>
        </w:rPr>
        <w:t>Wykonanie legalizacji ponownej 2 szt. instalacji pomiarowych zużycia masy oleju lekkiego w kotle procesowym w ZTUOK w Koninie”</w:t>
      </w:r>
      <w:r w:rsidR="00B617FC" w:rsidRPr="00B617FC">
        <w:rPr>
          <w:rFonts w:asciiTheme="minorHAnsi" w:hAnsiTheme="minorHAnsi" w:cs="Tahoma"/>
          <w:b/>
          <w:sz w:val="28"/>
          <w:szCs w:val="28"/>
        </w:rPr>
        <w:t>.</w:t>
      </w:r>
    </w:p>
    <w:p w:rsidR="00920F55" w:rsidRPr="00920F55" w:rsidRDefault="00920F55" w:rsidP="00920F55">
      <w:pPr>
        <w:jc w:val="center"/>
        <w:rPr>
          <w:rFonts w:ascii="Calibri" w:hAnsi="Calibri"/>
          <w:b/>
          <w:sz w:val="28"/>
          <w:szCs w:val="28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479E9" w:rsidRPr="00F479E9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</w:p>
    <w:p w:rsidR="00F479E9" w:rsidRPr="00F479E9" w:rsidRDefault="00F479E9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posiadamy kadrę zdolną do wykonania zamówienia.</w:t>
      </w:r>
    </w:p>
    <w:p w:rsidR="00F479E9" w:rsidRPr="007869FC" w:rsidRDefault="00F479E9" w:rsidP="00F479E9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>posiadamy uprawnienia do wykonania przedmiotu zamówienia, na co przedkładamy stosowne zaświadczenia.</w:t>
      </w:r>
    </w:p>
    <w:p w:rsidR="00EB3EE1" w:rsidRPr="00F03352" w:rsidRDefault="00EB3EE1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F479E9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i</w:t>
            </w:r>
            <w:r w:rsidR="00DC6D10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F479E9">
        <w:rPr>
          <w:rFonts w:ascii="Calibri" w:hAnsi="Calibri" w:cs="Tahoma"/>
          <w:sz w:val="22"/>
          <w:szCs w:val="24"/>
        </w:rPr>
        <w:t>zgodnie z warunkami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920F55">
        <w:rPr>
          <w:rFonts w:cs="Tahoma"/>
        </w:rPr>
        <w:t>umowy stanowiącym załącznik nr 3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92" w:rsidRDefault="00403292">
      <w:r>
        <w:separator/>
      </w:r>
    </w:p>
  </w:endnote>
  <w:endnote w:type="continuationSeparator" w:id="0">
    <w:p w:rsidR="00403292" w:rsidRDefault="0040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92" w:rsidRDefault="00403292">
      <w:r>
        <w:separator/>
      </w:r>
    </w:p>
  </w:footnote>
  <w:footnote w:type="continuationSeparator" w:id="0">
    <w:p w:rsidR="00403292" w:rsidRDefault="0040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B617FC">
      <w:rPr>
        <w:rFonts w:asciiTheme="minorHAnsi" w:hAnsiTheme="minorHAnsi"/>
        <w:sz w:val="16"/>
        <w:szCs w:val="16"/>
      </w:rPr>
      <w:t>TZ.360/22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B617FC">
      <w:rPr>
        <w:rFonts w:asciiTheme="minorHAnsi" w:hAnsiTheme="minorHAnsi"/>
        <w:sz w:val="16"/>
        <w:szCs w:val="16"/>
      </w:rPr>
      <w:t xml:space="preserve"> z dnia 16.07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920F55" w:rsidRPr="00920F55" w:rsidRDefault="00920F55" w:rsidP="00920F55">
    <w:pPr>
      <w:jc w:val="center"/>
      <w:rPr>
        <w:rFonts w:ascii="Calibri" w:hAnsi="Calibr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                                                            </w:t>
    </w:r>
    <w:r w:rsidR="006D6CA0" w:rsidRPr="00920F55">
      <w:rPr>
        <w:rFonts w:asciiTheme="minorHAnsi" w:hAnsiTheme="minorHAnsi"/>
        <w:sz w:val="18"/>
        <w:szCs w:val="18"/>
      </w:rPr>
      <w:t>„</w:t>
    </w:r>
    <w:r w:rsidR="00B617FC">
      <w:rPr>
        <w:rFonts w:asciiTheme="majorHAnsi" w:hAnsiTheme="majorHAnsi"/>
        <w:sz w:val="18"/>
        <w:szCs w:val="18"/>
      </w:rPr>
      <w:t>Wykonanie legalizacji ponownej 2 szt. instalacji pomiarowych zużycia masy oleju lekkiego w kotle procesowym w ZTUOK w Koninie</w:t>
    </w:r>
    <w:r w:rsidRPr="00920F55">
      <w:rPr>
        <w:rFonts w:ascii="Calibri" w:hAnsi="Calibri"/>
        <w:sz w:val="18"/>
        <w:szCs w:val="18"/>
      </w:rPr>
      <w:t>”</w:t>
    </w:r>
    <w:r w:rsidRPr="00920F55">
      <w:rPr>
        <w:rFonts w:ascii="Calibri" w:hAnsi="Calibri" w:cs="Tahoma"/>
        <w:sz w:val="18"/>
        <w:szCs w:val="18"/>
      </w:rPr>
      <w:t>.</w:t>
    </w:r>
  </w:p>
  <w:p w:rsidR="00F479E9" w:rsidRPr="00920F55" w:rsidRDefault="00F479E9" w:rsidP="00F479E9">
    <w:pPr>
      <w:jc w:val="both"/>
      <w:rPr>
        <w:sz w:val="18"/>
        <w:szCs w:val="18"/>
      </w:rPr>
    </w:pPr>
  </w:p>
  <w:p w:rsidR="00D652EB" w:rsidRPr="002D6200" w:rsidRDefault="00185369" w:rsidP="00F6254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.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3292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0C1A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74AC1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0F55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617FC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641A1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E65DA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479E9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79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FCE42-222C-48EA-8EE9-53F2178E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1951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2018-07-17T05:03:00Z</dcterms:created>
  <dcterms:modified xsi:type="dcterms:W3CDTF">2018-07-17T05:03:00Z</dcterms:modified>
</cp:coreProperties>
</file>